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41B" w:rsidRDefault="0069641B">
      <w:r>
        <w:rPr>
          <w:noProof/>
        </w:rPr>
        <w:drawing>
          <wp:inline distT="0" distB="0" distL="0" distR="0" wp14:anchorId="419C73D7">
            <wp:extent cx="2276475" cy="419100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641B" w:rsidRPr="0069641B" w:rsidRDefault="0069641B" w:rsidP="0069641B"/>
    <w:p w:rsidR="0069641B" w:rsidRDefault="0069641B" w:rsidP="0069641B"/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69641B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輔英 67 年校慶 校友力 × 企業力 × 校院合作成最大支柱 攜手打造下一個卓越世代</w:t>
      </w:r>
    </w:p>
    <w:p w:rsidR="0069641B" w:rsidRPr="0069641B" w:rsidRDefault="0069641B" w:rsidP="0069641B">
      <w:pPr>
        <w:widowControl/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69641B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"https://news.owlting.com/vendor/19" </w:instrText>
      </w:r>
      <w:r w:rsidRPr="0069641B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今傳媒</w:t>
      </w:r>
    </w:p>
    <w:p w:rsidR="0069641B" w:rsidRPr="0069641B" w:rsidRDefault="0069641B" w:rsidP="0069641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t>11 月. 30, 2025</w:t>
      </w:r>
    </w:p>
    <w:p w:rsidR="0069641B" w:rsidRPr="0069641B" w:rsidRDefault="0069641B" w:rsidP="0069641B">
      <w:pPr>
        <w:widowControl/>
        <w:shd w:val="clear" w:color="auto" w:fill="000000"/>
        <w:textAlignment w:val="baseline"/>
        <w:rPr>
          <w:rFonts w:ascii="inherit" w:eastAsia="新細明體" w:hAnsi="inherit" w:cs="新細明體"/>
          <w:color w:val="FFFFFF"/>
          <w:kern w:val="0"/>
          <w:sz w:val="21"/>
          <w:szCs w:val="21"/>
        </w:rPr>
      </w:pPr>
      <w:proofErr w:type="spellStart"/>
      <w:r w:rsidRPr="0069641B">
        <w:rPr>
          <w:rFonts w:ascii="inherit" w:eastAsia="新細明體" w:hAnsi="inherit" w:cs="新細明體"/>
          <w:color w:val="FFFFFF"/>
          <w:kern w:val="0"/>
          <w:sz w:val="21"/>
          <w:szCs w:val="21"/>
        </w:rPr>
        <w:t>arrow_forward_ios</w:t>
      </w:r>
      <w:proofErr w:type="spellEnd"/>
    </w:p>
    <w:p w:rsidR="0069641B" w:rsidRPr="0069641B" w:rsidRDefault="0069641B" w:rsidP="0069641B">
      <w:pPr>
        <w:widowControl/>
        <w:shd w:val="clear" w:color="auto" w:fill="000000"/>
        <w:textAlignment w:val="center"/>
        <w:rPr>
          <w:rFonts w:ascii="inherit" w:eastAsia="新細明體" w:hAnsi="inherit" w:cs="新細明體"/>
          <w:color w:val="FFFFFF"/>
          <w:kern w:val="0"/>
          <w:sz w:val="21"/>
          <w:szCs w:val="21"/>
        </w:rPr>
      </w:pPr>
      <w:r w:rsidRPr="0069641B">
        <w:rPr>
          <w:rFonts w:ascii="inherit" w:eastAsia="新細明體" w:hAnsi="inherit" w:cs="新細明體"/>
          <w:color w:val="FFFFFF"/>
          <w:kern w:val="0"/>
          <w:sz w:val="21"/>
          <w:szCs w:val="21"/>
        </w:rPr>
        <w:t>閱讀文章</w:t>
      </w:r>
    </w:p>
    <w:p w:rsidR="0069641B" w:rsidRPr="0069641B" w:rsidRDefault="0069641B" w:rsidP="0069641B">
      <w:pPr>
        <w:widowControl/>
        <w:shd w:val="clear" w:color="auto" w:fill="000000"/>
        <w:jc w:val="center"/>
        <w:textAlignment w:val="baseline"/>
        <w:rPr>
          <w:rFonts w:ascii="Segoe UI" w:eastAsia="新細明體" w:hAnsi="Segoe UI" w:cs="Segoe UI"/>
          <w:color w:val="FFFFFF"/>
          <w:kern w:val="0"/>
          <w:szCs w:val="24"/>
        </w:rPr>
      </w:pPr>
      <w:r w:rsidRPr="0069641B">
        <w:rPr>
          <w:rFonts w:ascii="Segoe UI" w:eastAsia="新細明體" w:hAnsi="Segoe UI" w:cs="Segoe UI"/>
          <w:color w:val="FFFFFF"/>
          <w:kern w:val="0"/>
          <w:szCs w:val="24"/>
        </w:rPr>
        <w:t>Play</w:t>
      </w:r>
    </w:p>
    <w:p w:rsidR="0069641B" w:rsidRPr="0069641B" w:rsidRDefault="0069641B" w:rsidP="0069641B">
      <w:pPr>
        <w:widowControl/>
        <w:shd w:val="clear" w:color="auto" w:fill="000000"/>
        <w:jc w:val="center"/>
        <w:textAlignment w:val="baseline"/>
        <w:rPr>
          <w:rFonts w:ascii="Segoe UI" w:eastAsia="新細明體" w:hAnsi="Segoe UI" w:cs="Segoe UI"/>
          <w:color w:val="FFFFFF"/>
          <w:kern w:val="0"/>
          <w:szCs w:val="24"/>
        </w:rPr>
      </w:pPr>
      <w:r w:rsidRPr="0069641B">
        <w:rPr>
          <w:rFonts w:ascii="inherit" w:eastAsia="新細明體" w:hAnsi="inherit" w:cs="Segoe UI"/>
          <w:color w:val="4A5464"/>
          <w:kern w:val="0"/>
          <w:sz w:val="20"/>
          <w:szCs w:val="20"/>
          <w:bdr w:val="none" w:sz="0" w:space="0" w:color="auto" w:frame="1"/>
        </w:rPr>
        <w:t>00:00</w:t>
      </w:r>
    </w:p>
    <w:p w:rsidR="0069641B" w:rsidRPr="0069641B" w:rsidRDefault="0069641B" w:rsidP="0069641B">
      <w:pPr>
        <w:widowControl/>
        <w:shd w:val="clear" w:color="auto" w:fill="000000"/>
        <w:jc w:val="center"/>
        <w:textAlignment w:val="baseline"/>
        <w:rPr>
          <w:rFonts w:ascii="inherit" w:eastAsia="新細明體" w:hAnsi="inherit" w:cs="Segoe UI"/>
          <w:color w:val="FFFFFF"/>
          <w:kern w:val="0"/>
          <w:sz w:val="20"/>
          <w:szCs w:val="20"/>
        </w:rPr>
      </w:pPr>
      <w:r w:rsidRPr="0069641B">
        <w:rPr>
          <w:rFonts w:ascii="inherit" w:eastAsia="新細明體" w:hAnsi="inherit" w:cs="Segoe UI"/>
          <w:color w:val="FFFFFF"/>
          <w:kern w:val="0"/>
          <w:sz w:val="20"/>
          <w:szCs w:val="20"/>
        </w:rPr>
        <w:t>00:06</w:t>
      </w:r>
    </w:p>
    <w:p w:rsidR="0069641B" w:rsidRPr="0069641B" w:rsidRDefault="0069641B" w:rsidP="0069641B">
      <w:pPr>
        <w:widowControl/>
        <w:shd w:val="clear" w:color="auto" w:fill="000000"/>
        <w:jc w:val="center"/>
        <w:textAlignment w:val="baseline"/>
        <w:rPr>
          <w:rFonts w:ascii="Segoe UI" w:eastAsia="新細明體" w:hAnsi="Segoe UI" w:cs="Segoe UI"/>
          <w:color w:val="FFFFFF"/>
          <w:kern w:val="0"/>
          <w:szCs w:val="24"/>
        </w:rPr>
      </w:pPr>
      <w:r w:rsidRPr="0069641B">
        <w:rPr>
          <w:rFonts w:ascii="Segoe UI" w:eastAsia="新細明體" w:hAnsi="Segoe UI" w:cs="Segoe UI"/>
          <w:color w:val="FFFFFF"/>
          <w:kern w:val="0"/>
          <w:szCs w:val="24"/>
        </w:rPr>
        <w:t>Mute</w:t>
      </w:r>
    </w:p>
    <w:p w:rsidR="0069641B" w:rsidRPr="0069641B" w:rsidRDefault="0069641B" w:rsidP="0069641B">
      <w:pPr>
        <w:widowControl/>
        <w:shd w:val="clear" w:color="auto" w:fill="000000"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69641B">
        <w:rPr>
          <w:rFonts w:ascii="Segoe UI" w:eastAsia="新細明體" w:hAnsi="Segoe UI" w:cs="Segoe UI"/>
          <w:kern w:val="0"/>
          <w:szCs w:val="24"/>
        </w:rPr>
        <w:t>Play</w:t>
      </w:r>
    </w:p>
    <w:p w:rsidR="0069641B" w:rsidRPr="0069641B" w:rsidRDefault="0069641B" w:rsidP="0069641B">
      <w:pPr>
        <w:widowControl/>
        <w:spacing w:line="480" w:lineRule="atLeast"/>
        <w:textAlignment w:val="baseline"/>
        <w:rPr>
          <w:rFonts w:ascii="inherit" w:eastAsia="新細明體" w:hAnsi="inherit" w:cs="新細明體"/>
          <w:color w:val="888888"/>
          <w:kern w:val="0"/>
          <w:sz w:val="18"/>
          <w:szCs w:val="18"/>
        </w:rPr>
      </w:pPr>
      <w:r w:rsidRPr="0069641B">
        <w:rPr>
          <w:rFonts w:ascii="inherit" w:eastAsia="新細明體" w:hAnsi="inherit" w:cs="新細明體"/>
          <w:color w:val="888888"/>
          <w:kern w:val="0"/>
          <w:sz w:val="18"/>
          <w:szCs w:val="18"/>
        </w:rPr>
        <w:t xml:space="preserve">Powered by </w:t>
      </w:r>
    </w:p>
    <w:p w:rsidR="0069641B" w:rsidRPr="0069641B" w:rsidRDefault="0069641B" w:rsidP="0069641B">
      <w:pPr>
        <w:widowControl/>
        <w:spacing w:line="480" w:lineRule="atLeast"/>
        <w:textAlignment w:val="baseline"/>
        <w:rPr>
          <w:rFonts w:ascii="inherit" w:eastAsia="新細明體" w:hAnsi="inherit" w:cs="新細明體"/>
          <w:b/>
          <w:bCs/>
          <w:color w:val="888888"/>
          <w:kern w:val="0"/>
          <w:sz w:val="18"/>
          <w:szCs w:val="18"/>
        </w:rPr>
      </w:pPr>
      <w:proofErr w:type="spellStart"/>
      <w:r w:rsidRPr="0069641B">
        <w:rPr>
          <w:rFonts w:ascii="inherit" w:eastAsia="新細明體" w:hAnsi="inherit" w:cs="新細明體"/>
          <w:b/>
          <w:bCs/>
          <w:color w:val="888888"/>
          <w:kern w:val="0"/>
          <w:sz w:val="18"/>
          <w:szCs w:val="18"/>
        </w:rPr>
        <w:t>GliaStudios</w:t>
      </w:r>
      <w:proofErr w:type="spellEnd"/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t> </w:t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t>【今傳媒 / 記者李祖東報導】</w:t>
      </w:r>
      <w:r w:rsidRPr="0069641B">
        <w:rPr>
          <w:rFonts w:ascii="新細明體" w:eastAsia="新細明體" w:hAnsi="新細明體" w:cs="新細明體"/>
          <w:kern w:val="0"/>
          <w:szCs w:val="24"/>
        </w:rPr>
        <w:br/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二十九日舉辦「輔英 67・健康共好」六十七週年校慶，以校慶典禮及校友感恩餐會雙主軸，為全國第一所婦嬰高級助產職業學校蛻變成今日的「護理界南霸天」賀壽。張可立董事長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矢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跨域、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永續」四大教學創新主軸，師生在新世代必能「從從容容、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游刃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有餘。」</w:t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t>張可立董事長致詞表示，學校草創篳路藍縷，以有限資源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擘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劃無限願景，在大家共同努力下，堅持辦學品質、追求卓越，一一實現目標，感謝校長與行政團</w:t>
      </w:r>
      <w:r w:rsidRPr="0069641B">
        <w:rPr>
          <w:rFonts w:ascii="新細明體" w:eastAsia="新細明體" w:hAnsi="新細明體" w:cs="新細明體"/>
          <w:kern w:val="0"/>
          <w:szCs w:val="24"/>
        </w:rPr>
        <w:lastRenderedPageBreak/>
        <w:t>隊的卓越領導，也感謝全體教師的辛勤耕耘，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讓輔英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在學術、教學與產學合作上屢獲佳績，校友們更是在各領域發光發熱，同時不忘以實際行動回饋母校，令他十分感激與欣慰。</w:t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t>張可立指出，展望未來，雖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逢少子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t>張董事長言重心長期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勉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同學們，不僅要學習專業知識，更要具備合作精神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與跨域整合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能力，勇於承擔社會責任，開創更美好的未來。</w:t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t>林惠賢校長指出，四年前扛下董事會賦予的重擔，她以如履薄冰的心情，兢兢業業，唯恐有負所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託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，所幸師生爭氣，被《遠見雜誌》評為「學術成就進步前十大學校」，並在「2025 企業最愛大學生」調查中，醫護專業排名南部第一。</w:t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t>林惠賢說，「ABC」人工智慧、大數據分析、雲端運算，是她治校理念的核心策略，如今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在智慧照顧、精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準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健康和智慧廠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務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三大領域已深具特色。在師生共同努力下，護理師、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醫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檢師、物理治療師、營養師等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國考通過率均遠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高於全國平均。學生就業升學率達約百分之九十二，在國內各大學中名列前茅。</w:t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t>林惠賢以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最近爆紅的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金句「從從容容、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游刃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有餘」勉勵師生穩健前行，積累知識、能力和智慧，必能一生無憂。</w:t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t>校慶典禮、校友返校日暨感恩餐會於中正堂舉行，中正堂穿堂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設有線上藝文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展作品、輔英附設醫院護理師招募攤位、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送子鳥玩偶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穿梭全場超吸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睛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，境外生表演，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樂齡大學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校友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隨桌服務暖心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，校友企業大雄廚房與保健營養系合作推出小點心品味，主辦單位還精心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安排樂齡大學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校友高歌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張鵬圖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創辦人生前最喜歡的「綠島小夜曲」，令全場動容。群英會館安排「吃喝玩樂群英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匯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」二天一夜活動，慈母湖環湖道路則舉辦園遊會市集，校園洋溢歡樂氣氛。</w:t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t>全校運動大會於體育館登場，會中表揚大專校院一一三學年度五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人制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足球錦標賽公開女生組金牌、一一四年全國大專校院運動會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一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金一銀三銅選手、運動之星。運動會有競技亦有趣味，競賽嘉年華（人工投籃機、羽球許願池、飛鏢神射手、壘球九宮格、抱石體驗），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樂齡大學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、幼兒園、熱舞社、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嘻哈文化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社、原 YOUNG 社、ROTC 等輪番上台表演助興，熱鬧滾滾。</w:t>
      </w:r>
      <w:r w:rsidRPr="0069641B">
        <w:rPr>
          <w:rFonts w:ascii="新細明體" w:eastAsia="新細明體" w:hAnsi="新細明體" w:cs="新細明體"/>
          <w:kern w:val="0"/>
          <w:szCs w:val="24"/>
        </w:rPr>
        <w:br/>
      </w:r>
      <w:r w:rsidRPr="0069641B">
        <w:rPr>
          <w:rFonts w:ascii="新細明體" w:eastAsia="新細明體" w:hAnsi="新細明體" w:cs="新細明體"/>
          <w:kern w:val="0"/>
          <w:szCs w:val="24"/>
        </w:rPr>
        <w:lastRenderedPageBreak/>
        <w:t>校慶同時表揚第十六屆傑出校友，包括高市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華宏新技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研發中心游承憲高級研究員、馬來西亞自家診所李翠蘭院長夫人、馬來西亞清平樂之家黃清慧經理等十人。</w:t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另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，表揚捐資興學受獎人有海富國際漁業集團徐麗月董事長、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旭登長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照體系李麗珠執行長、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淇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譽電子科技許黃月華董事長、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旗勝科技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、義大醫院。榮獲一一四年度教育部捐資教育事業獎銀質獎有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附設醫院、徐麗月董事長。作為全國唯一設有附設醫院的科技大學，</w:t>
      </w:r>
      <w:proofErr w:type="gramStart"/>
      <w:r w:rsidRPr="0069641B">
        <w:rPr>
          <w:rFonts w:ascii="新細明體" w:eastAsia="新細明體" w:hAnsi="新細明體" w:cs="新細明體"/>
          <w:kern w:val="0"/>
          <w:szCs w:val="24"/>
        </w:rPr>
        <w:t>在少子化</w:t>
      </w:r>
      <w:proofErr w:type="gramEnd"/>
      <w:r w:rsidRPr="0069641B">
        <w:rPr>
          <w:rFonts w:ascii="新細明體" w:eastAsia="新細明體" w:hAnsi="新細明體" w:cs="新細明體"/>
          <w:kern w:val="0"/>
          <w:szCs w:val="24"/>
        </w:rPr>
        <w:t>衝擊下，校院合作成為學校最堅實的支柱，協助學校穩健前行、持續培育大健康人才。</w:t>
      </w:r>
    </w:p>
    <w:p w:rsidR="0069641B" w:rsidRPr="0069641B" w:rsidRDefault="0069641B" w:rsidP="0069641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9641B">
        <w:rPr>
          <w:rFonts w:ascii="新細明體" w:eastAsia="新細明體" w:hAnsi="新細明體" w:cs="新細明體"/>
          <w:kern w:val="0"/>
          <w:szCs w:val="24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8D36B3" w:rsidRPr="0069641B" w:rsidRDefault="008D36B3" w:rsidP="0069641B">
      <w:bookmarkStart w:id="0" w:name="_GoBack"/>
      <w:bookmarkEnd w:id="0"/>
    </w:p>
    <w:sectPr w:rsidR="008D36B3" w:rsidRPr="0069641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1B"/>
    <w:rsid w:val="0069641B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4A2E53-BA2F-4EF1-A547-A7CB05A14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69641B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9641B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69641B"/>
    <w:rPr>
      <w:color w:val="0000FF"/>
      <w:u w:val="single"/>
    </w:rPr>
  </w:style>
  <w:style w:type="paragraph" w:customStyle="1" w:styleId="text-base">
    <w:name w:val="text-base"/>
    <w:basedOn w:val="a"/>
    <w:rsid w:val="006964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6964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not-pressed">
    <w:name w:val="label--not-pressed"/>
    <w:basedOn w:val="a0"/>
    <w:rsid w:val="0069641B"/>
  </w:style>
  <w:style w:type="character" w:customStyle="1" w:styleId="plyrtooltip">
    <w:name w:val="plyr__tooltip"/>
    <w:basedOn w:val="a0"/>
    <w:rsid w:val="0069641B"/>
  </w:style>
  <w:style w:type="character" w:customStyle="1" w:styleId="plyrsr-only">
    <w:name w:val="plyr__sr-only"/>
    <w:basedOn w:val="a0"/>
    <w:rsid w:val="00696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7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7514081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  <w:div w:id="18243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6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7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05493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90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05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861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1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71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0363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4160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39237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8237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6919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2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82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40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2025-12-16T02:31:00Z</dcterms:created>
  <dcterms:modified xsi:type="dcterms:W3CDTF">2025-12-16T02:35:00Z</dcterms:modified>
</cp:coreProperties>
</file>